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0D2A0104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075600">
        <w:rPr>
          <w:sz w:val="24"/>
          <w:szCs w:val="28"/>
        </w:rPr>
        <w:t>SCIENZE MOTORIE</w:t>
      </w:r>
      <w:r>
        <w:rPr>
          <w:sz w:val="24"/>
          <w:szCs w:val="28"/>
        </w:rPr>
        <w:t xml:space="preserve"> – Coordinatore Prof.</w:t>
      </w:r>
      <w:r w:rsidR="00075600">
        <w:rPr>
          <w:sz w:val="24"/>
          <w:szCs w:val="28"/>
        </w:rPr>
        <w:t xml:space="preserve"> LIBONATI PAOLO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075600"/>
    <w:rsid w:val="00112B6B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7D6455"/>
    <w:rsid w:val="00956CF9"/>
    <w:rsid w:val="00B1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2026-04-09T11:23:00Z</dcterms:created>
  <dcterms:modified xsi:type="dcterms:W3CDTF">2026-04-09T11:23:00Z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